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64088174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#105</w:t>
      </w:r>
      <w:r w:rsidRPr="00CE0424">
        <w:tab/>
      </w:r>
      <w:r w:rsidRPr="00CE0424">
        <w:rPr>
          <w:sz w:val="32"/>
          <w:szCs w:val="32"/>
        </w:rPr>
        <w:t>Tdoc R</w:t>
      </w:r>
      <w:r w:rsidRPr="004C7168">
        <w:rPr>
          <w:sz w:val="32"/>
          <w:szCs w:val="32"/>
        </w:rPr>
        <w:t>2-1</w:t>
      </w:r>
      <w:r w:rsidR="00A830D5">
        <w:rPr>
          <w:sz w:val="32"/>
          <w:szCs w:val="32"/>
        </w:rPr>
        <w:t>901301</w:t>
      </w:r>
    </w:p>
    <w:p w14:paraId="4FEBBCA1" w14:textId="483EED59" w:rsidR="00F044C9" w:rsidRPr="009B4AD0" w:rsidRDefault="009B4AD0" w:rsidP="00896731">
      <w:pPr>
        <w:pStyle w:val="3GPPHeader"/>
        <w:rPr>
          <w:lang w:val="en-US"/>
        </w:rPr>
      </w:pPr>
      <w:r>
        <w:t>Athens</w:t>
      </w:r>
      <w:r w:rsidRPr="00FC6BFA">
        <w:t xml:space="preserve">, </w:t>
      </w:r>
      <w:r>
        <w:t>Greece</w:t>
      </w:r>
      <w:r w:rsidRPr="00FC6BFA">
        <w:t xml:space="preserve">, </w:t>
      </w:r>
      <w:r>
        <w:t>25 Feb – 01 Mar</w:t>
      </w:r>
      <w:r w:rsidRPr="00FC6BFA">
        <w:t xml:space="preserve"> 201</w:t>
      </w:r>
      <w:r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72F37571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2E3EEC">
        <w:rPr>
          <w:sz w:val="22"/>
          <w:szCs w:val="22"/>
          <w:lang w:val="en-US"/>
        </w:rPr>
        <w:t>3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6CC3D78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CC595F">
        <w:rPr>
          <w:sz w:val="22"/>
          <w:szCs w:val="22"/>
        </w:rPr>
        <w:t xml:space="preserve">On </w:t>
      </w:r>
      <w:r w:rsidR="00A51BA6">
        <w:rPr>
          <w:sz w:val="22"/>
          <w:szCs w:val="22"/>
        </w:rPr>
        <w:t>Prioritization Between MAC CEs and URLLC data</w:t>
      </w:r>
    </w:p>
    <w:p w14:paraId="3D250BB5" w14:textId="7CD8944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3626DF7E" w14:textId="7F78B67E" w:rsidR="00027F0D" w:rsidRPr="00617CD0" w:rsidRDefault="00617CD0" w:rsidP="00617CD0">
      <w:pPr>
        <w:spacing w:after="0"/>
      </w:pPr>
      <w:bookmarkStart w:id="1" w:name="_Toc524946176"/>
      <w:r>
        <w:t xml:space="preserve">During the </w:t>
      </w:r>
      <w:r w:rsidRPr="00921880">
        <w:t>email discussion</w:t>
      </w:r>
      <w:r>
        <w:t xml:space="preserve"> </w:t>
      </w:r>
      <w:r w:rsidRPr="00921880">
        <w:t>[10</w:t>
      </w:r>
      <w:r>
        <w:t>4</w:t>
      </w:r>
      <w:r w:rsidRPr="00921880">
        <w:t>#</w:t>
      </w:r>
      <w:r>
        <w:t>39</w:t>
      </w:r>
      <w:r w:rsidRPr="00921880">
        <w:t>]</w:t>
      </w:r>
      <w:r>
        <w:t xml:space="preserve">, the prioritization between MAC CEs and high priority data is discussed. In this paper, we discuss this issue in further detail.  </w:t>
      </w:r>
      <w:r w:rsidR="005C6136" w:rsidRPr="00AD1423">
        <w:rPr>
          <w:bCs/>
          <w:lang w:val="en-US"/>
        </w:rPr>
        <w:fldChar w:fldCharType="begin"/>
      </w:r>
      <w:r w:rsidR="005C6136" w:rsidRPr="00AD1423">
        <w:rPr>
          <w:lang w:val="en-US"/>
        </w:rPr>
        <w:instrText xml:space="preserve"> TOC \n \h \z \t "Proposal" \c </w:instrText>
      </w:r>
      <w:r w:rsidR="005C6136" w:rsidRPr="00AD1423">
        <w:rPr>
          <w:bCs/>
          <w:lang w:val="en-US"/>
        </w:rPr>
        <w:fldChar w:fldCharType="end"/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06286193" w14:textId="5D9EBFDE" w:rsidR="006645DA" w:rsidRDefault="006645DA" w:rsidP="008C6F84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5E49ED" w:rsidRPr="00D112F0">
        <w:rPr>
          <w:rFonts w:eastAsia="MS Mincho"/>
          <w:lang w:val="en-US" w:eastAsia="ja-JP"/>
        </w:rPr>
        <w:t xml:space="preserve">he MAC entity </w:t>
      </w:r>
      <w:r w:rsidR="00A53EE6">
        <w:rPr>
          <w:rFonts w:eastAsia="MS Mincho"/>
          <w:lang w:val="en-US" w:eastAsia="ja-JP"/>
        </w:rPr>
        <w:t>considers</w:t>
      </w:r>
      <w:r w:rsidR="005E49ED" w:rsidRPr="00D112F0">
        <w:rPr>
          <w:rFonts w:eastAsia="MS Mincho"/>
          <w:lang w:val="en-US" w:eastAsia="ja-JP"/>
        </w:rPr>
        <w:t xml:space="preserve"> </w:t>
      </w:r>
      <w:r w:rsidR="005E7B20">
        <w:rPr>
          <w:rFonts w:eastAsia="MS Mincho"/>
          <w:lang w:val="en-US" w:eastAsia="ja-JP"/>
        </w:rPr>
        <w:t xml:space="preserve">pre-allocated </w:t>
      </w:r>
      <w:r w:rsidR="00BF65C8">
        <w:rPr>
          <w:rFonts w:eastAsia="MS Mincho"/>
          <w:lang w:val="en-US" w:eastAsia="ja-JP"/>
        </w:rPr>
        <w:t xml:space="preserve">relative </w:t>
      </w:r>
      <w:r w:rsidR="005E49ED" w:rsidRPr="00D112F0">
        <w:rPr>
          <w:rFonts w:eastAsia="MS Mincho"/>
          <w:lang w:val="en-US" w:eastAsia="ja-JP"/>
        </w:rPr>
        <w:t>priority among MAC CEs and the logical channels in decreasing order (see 3GPP TS 3</w:t>
      </w:r>
      <w:r w:rsidR="00EE4904">
        <w:rPr>
          <w:rFonts w:eastAsia="MS Mincho"/>
          <w:lang w:val="en-US" w:eastAsia="ja-JP"/>
        </w:rPr>
        <w:t>8</w:t>
      </w:r>
      <w:r w:rsidR="005E49ED" w:rsidRPr="00D112F0">
        <w:rPr>
          <w:rFonts w:eastAsia="MS Mincho"/>
          <w:lang w:val="en-US" w:eastAsia="ja-JP"/>
        </w:rPr>
        <w:t>.321 section 5.4.3.1)</w:t>
      </w:r>
      <w:r w:rsidR="00BF65C8">
        <w:rPr>
          <w:rFonts w:eastAsia="MS Mincho"/>
          <w:lang w:val="en-US" w:eastAsia="ja-JP"/>
        </w:rPr>
        <w:t xml:space="preserve">, as expressed in </w:t>
      </w:r>
      <w:r w:rsidR="00965002">
        <w:rPr>
          <w:rFonts w:eastAsia="MS Mincho"/>
          <w:lang w:val="en-US" w:eastAsia="ja-JP"/>
        </w:rPr>
        <w:fldChar w:fldCharType="begin"/>
      </w:r>
      <w:r w:rsidR="00965002">
        <w:rPr>
          <w:rFonts w:eastAsia="MS Mincho"/>
          <w:lang w:val="en-US" w:eastAsia="ja-JP"/>
        </w:rPr>
        <w:instrText xml:space="preserve"> REF _Ref264439 \h </w:instrText>
      </w:r>
      <w:r w:rsidR="00965002">
        <w:rPr>
          <w:rFonts w:eastAsia="MS Mincho"/>
          <w:lang w:val="en-US" w:eastAsia="ja-JP"/>
        </w:rPr>
      </w:r>
      <w:r w:rsidR="00965002">
        <w:rPr>
          <w:rFonts w:eastAsia="MS Mincho"/>
          <w:lang w:val="en-US" w:eastAsia="ja-JP"/>
        </w:rPr>
        <w:fldChar w:fldCharType="separate"/>
      </w:r>
      <w:r w:rsidR="00965002">
        <w:t xml:space="preserve">Table </w:t>
      </w:r>
      <w:r w:rsidR="00965002">
        <w:rPr>
          <w:noProof/>
        </w:rPr>
        <w:t>1</w:t>
      </w:r>
      <w:r w:rsidR="00965002">
        <w:rPr>
          <w:rFonts w:eastAsia="MS Mincho"/>
          <w:lang w:val="en-US" w:eastAsia="ja-JP"/>
        </w:rPr>
        <w:fldChar w:fldCharType="end"/>
      </w:r>
      <w:r w:rsidR="00965002">
        <w:rPr>
          <w:rFonts w:eastAsia="MS Mincho"/>
          <w:lang w:val="en-US" w:eastAsia="ja-JP"/>
        </w:rPr>
        <w:t xml:space="preserve">. </w:t>
      </w:r>
    </w:p>
    <w:p w14:paraId="447B7DC1" w14:textId="2E184550" w:rsidR="006645DA" w:rsidRPr="003879DD" w:rsidRDefault="006645DA" w:rsidP="006645DA">
      <w:pPr>
        <w:pStyle w:val="Caption"/>
        <w:keepNext/>
        <w:rPr>
          <w:rFonts w:ascii="Times New Roman" w:hAnsi="Times New Roman"/>
        </w:rPr>
      </w:pPr>
      <w:r w:rsidRPr="003879DD">
        <w:rPr>
          <w:rFonts w:ascii="Times New Roman" w:hAnsi="Times New Roman"/>
        </w:rPr>
        <w:t xml:space="preserve">Table </w:t>
      </w:r>
      <w:r w:rsidRPr="003879DD">
        <w:rPr>
          <w:rFonts w:ascii="Times New Roman" w:hAnsi="Times New Roman"/>
        </w:rPr>
        <w:fldChar w:fldCharType="begin"/>
      </w:r>
      <w:r w:rsidRPr="003879DD">
        <w:rPr>
          <w:rFonts w:ascii="Times New Roman" w:hAnsi="Times New Roman"/>
        </w:rPr>
        <w:instrText xml:space="preserve"> SEQ Table \* ARABIC </w:instrText>
      </w:r>
      <w:r w:rsidRPr="003879DD">
        <w:rPr>
          <w:rFonts w:ascii="Times New Roman" w:hAnsi="Times New Roman"/>
        </w:rPr>
        <w:fldChar w:fldCharType="separate"/>
      </w:r>
      <w:r w:rsidRPr="003879DD">
        <w:rPr>
          <w:rFonts w:ascii="Times New Roman" w:hAnsi="Times New Roman"/>
          <w:noProof/>
        </w:rPr>
        <w:t>1</w:t>
      </w:r>
      <w:r w:rsidRPr="003879DD">
        <w:rPr>
          <w:rFonts w:ascii="Times New Roman" w:hAnsi="Times New Roman"/>
        </w:rPr>
        <w:fldChar w:fldCharType="end"/>
      </w:r>
      <w:r w:rsidRPr="003879DD">
        <w:rPr>
          <w:rFonts w:ascii="Times New Roman" w:hAnsi="Times New Roman"/>
          <w:lang w:val="en-US"/>
        </w:rPr>
        <w:t xml:space="preserve">. Relative Priority </w:t>
      </w:r>
      <w:r w:rsidR="00AB1F0E" w:rsidRPr="003879DD">
        <w:rPr>
          <w:rFonts w:ascii="Times New Roman" w:hAnsi="Times New Roman"/>
          <w:lang w:val="en-US"/>
        </w:rPr>
        <w:t xml:space="preserve">between </w:t>
      </w:r>
      <w:r w:rsidRPr="003879DD">
        <w:rPr>
          <w:rFonts w:ascii="Times New Roman" w:hAnsi="Times New Roman"/>
          <w:lang w:val="en-US"/>
        </w:rPr>
        <w:t>MAC CEs and LCHs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07"/>
        <w:gridCol w:w="1990"/>
      </w:tblGrid>
      <w:tr w:rsidR="006645DA" w:rsidRPr="003879DD" w14:paraId="6A63D443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3073" w14:textId="30FF72EE" w:rsidR="006645DA" w:rsidRPr="003879DD" w:rsidRDefault="006645DA" w:rsidP="00A4192B">
            <w:pPr>
              <w:rPr>
                <w:b/>
              </w:rPr>
            </w:pPr>
            <w:r w:rsidRPr="003879DD">
              <w:rPr>
                <w:b/>
              </w:rPr>
              <w:t xml:space="preserve">MAC </w:t>
            </w:r>
            <w:r w:rsidR="00C75F5D" w:rsidRPr="003879DD">
              <w:rPr>
                <w:b/>
              </w:rPr>
              <w:t xml:space="preserve">CE </w:t>
            </w:r>
            <w:r w:rsidRPr="003879DD">
              <w:rPr>
                <w:b/>
              </w:rPr>
              <w:t>Information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5B9" w14:textId="77777777" w:rsidR="006645DA" w:rsidRPr="003879DD" w:rsidRDefault="006645DA" w:rsidP="00A4192B">
            <w:pPr>
              <w:rPr>
                <w:rFonts w:eastAsia="MS Mincho"/>
                <w:b/>
                <w:lang w:eastAsia="ja-JP"/>
              </w:rPr>
            </w:pPr>
            <w:r w:rsidRPr="003879DD">
              <w:rPr>
                <w:rFonts w:eastAsia="MS Mincho"/>
                <w:b/>
                <w:lang w:eastAsia="ja-JP"/>
              </w:rPr>
              <w:t>Relative Priority</w:t>
            </w:r>
          </w:p>
        </w:tc>
      </w:tr>
      <w:tr w:rsidR="006645DA" w:rsidRPr="003879DD" w14:paraId="4EDBD706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0A6D" w14:textId="77777777" w:rsidR="006645DA" w:rsidRPr="003879DD" w:rsidRDefault="006645DA" w:rsidP="00A4192B">
            <w:pPr>
              <w:rPr>
                <w:rFonts w:eastAsia="MS Mincho"/>
                <w:lang w:val="en-US" w:eastAsia="ja-JP"/>
              </w:rPr>
            </w:pPr>
            <w:r w:rsidRPr="003879DD">
              <w:rPr>
                <w:lang w:eastAsia="ko-KR"/>
              </w:rPr>
              <w:t>C-RNTI MAC CE or data from UL-CCCH.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A348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7</w:t>
            </w:r>
          </w:p>
        </w:tc>
      </w:tr>
      <w:tr w:rsidR="006645DA" w:rsidRPr="003879DD" w14:paraId="68F01FD5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E129" w14:textId="77777777" w:rsidR="006645DA" w:rsidRPr="003879DD" w:rsidRDefault="006645DA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3879DD">
              <w:rPr>
                <w:rFonts w:ascii="Times New Roman" w:hAnsi="Times New Roman"/>
                <w:lang w:eastAsia="ko-KR"/>
              </w:rPr>
              <w:t>Configured Grant Confirmation MAC CE.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D5E3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6</w:t>
            </w:r>
          </w:p>
        </w:tc>
      </w:tr>
      <w:tr w:rsidR="006645DA" w:rsidRPr="003879DD" w14:paraId="0069D2F7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1B53" w14:textId="77777777" w:rsidR="006645DA" w:rsidRPr="003879DD" w:rsidRDefault="006645DA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3879DD">
              <w:rPr>
                <w:rFonts w:ascii="Times New Roman" w:hAnsi="Times New Roman"/>
                <w:lang w:eastAsia="ko-KR"/>
              </w:rPr>
              <w:t>MAC CE for BSR, with exception of BSR included for padding.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1D09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5</w:t>
            </w:r>
          </w:p>
        </w:tc>
      </w:tr>
      <w:tr w:rsidR="006645DA" w:rsidRPr="003879DD" w14:paraId="3C336461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0865" w14:textId="77777777" w:rsidR="006645DA" w:rsidRPr="003879DD" w:rsidRDefault="006645DA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3879DD">
              <w:rPr>
                <w:rFonts w:ascii="Times New Roman" w:hAnsi="Times New Roman"/>
                <w:lang w:eastAsia="ko-KR"/>
              </w:rPr>
              <w:t>Single Entry PHR MAC CE or Multiple Entry PHR MAC CE.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1382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4</w:t>
            </w:r>
          </w:p>
        </w:tc>
      </w:tr>
      <w:tr w:rsidR="006645DA" w:rsidRPr="003879DD" w14:paraId="34C4A6EA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459" w14:textId="77777777" w:rsidR="006645DA" w:rsidRPr="003879DD" w:rsidRDefault="006645DA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3879DD">
              <w:rPr>
                <w:rFonts w:ascii="Times New Roman" w:hAnsi="Times New Roman"/>
                <w:lang w:eastAsia="ko-KR"/>
              </w:rPr>
              <w:t>data from any Logical Channel, except data from UL-CCCH.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C45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3</w:t>
            </w:r>
          </w:p>
        </w:tc>
      </w:tr>
      <w:tr w:rsidR="006645DA" w:rsidRPr="003879DD" w14:paraId="6078CBFC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1C4C" w14:textId="77777777" w:rsidR="006645DA" w:rsidRPr="003879DD" w:rsidRDefault="006645DA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3879DD">
              <w:rPr>
                <w:rFonts w:ascii="Times New Roman" w:hAnsi="Times New Roman"/>
                <w:lang w:eastAsia="ko-KR"/>
              </w:rPr>
              <w:t>MAC CE for Recommended bit rate query.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7FC8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2</w:t>
            </w:r>
          </w:p>
        </w:tc>
      </w:tr>
      <w:tr w:rsidR="006645DA" w:rsidRPr="003879DD" w14:paraId="60DCAEBF" w14:textId="77777777" w:rsidTr="00441416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6275" w14:textId="77777777" w:rsidR="006645DA" w:rsidRPr="003879DD" w:rsidRDefault="006645DA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3879DD">
              <w:rPr>
                <w:rFonts w:ascii="Times New Roman" w:hAnsi="Times New Roman"/>
                <w:lang w:eastAsia="ko-KR"/>
              </w:rPr>
              <w:t>MAC CE for BSR included for padding.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E929" w14:textId="77777777" w:rsidR="006645DA" w:rsidRPr="003879DD" w:rsidRDefault="006645DA" w:rsidP="00A4192B">
            <w:pPr>
              <w:rPr>
                <w:rFonts w:eastAsia="MS Mincho"/>
                <w:lang w:eastAsia="ja-JP"/>
              </w:rPr>
            </w:pPr>
            <w:r w:rsidRPr="003879DD">
              <w:rPr>
                <w:rFonts w:eastAsia="MS Mincho"/>
                <w:lang w:eastAsia="ja-JP"/>
              </w:rPr>
              <w:t>1</w:t>
            </w:r>
          </w:p>
        </w:tc>
      </w:tr>
    </w:tbl>
    <w:p w14:paraId="5E65163A" w14:textId="529A79A3" w:rsidR="00DE58F7" w:rsidRDefault="00965002" w:rsidP="007D6099">
      <w:pPr>
        <w:rPr>
          <w:bCs/>
        </w:rPr>
      </w:pPr>
      <w:r>
        <w:rPr>
          <w:rFonts w:eastAsia="MS Mincho"/>
          <w:lang w:val="en-US" w:eastAsia="ja-JP"/>
        </w:rPr>
        <w:t xml:space="preserve">Such priority </w:t>
      </w:r>
      <w:r w:rsidR="007A385D">
        <w:rPr>
          <w:rFonts w:eastAsia="MS Mincho"/>
          <w:lang w:val="en-US" w:eastAsia="ja-JP"/>
        </w:rPr>
        <w:t xml:space="preserve">forces the MAC CEs of C-RNTI, CG confirmation, BSR, and PHR to </w:t>
      </w:r>
      <w:r w:rsidR="007B7BE7">
        <w:rPr>
          <w:rFonts w:eastAsia="MS Mincho"/>
          <w:lang w:val="en-US" w:eastAsia="ja-JP"/>
        </w:rPr>
        <w:t xml:space="preserve">fill the MAC PDU before any data from logical channels. </w:t>
      </w:r>
      <w:r w:rsidR="00D1556A">
        <w:rPr>
          <w:rFonts w:eastAsia="MS Mincho"/>
          <w:lang w:val="en-US" w:eastAsia="ja-JP"/>
        </w:rPr>
        <w:t xml:space="preserve">The LCHs’ data can be critical </w:t>
      </w:r>
      <w:r w:rsidR="008324B9">
        <w:rPr>
          <w:rFonts w:eastAsia="MS Mincho"/>
          <w:lang w:val="en-US" w:eastAsia="ja-JP"/>
        </w:rPr>
        <w:t>(</w:t>
      </w:r>
      <w:r w:rsidR="00FF4A34">
        <w:rPr>
          <w:rFonts w:eastAsia="MS Mincho"/>
          <w:lang w:val="en-US" w:eastAsia="ja-JP"/>
        </w:rPr>
        <w:t xml:space="preserve">urgent </w:t>
      </w:r>
      <w:r w:rsidR="008324B9">
        <w:rPr>
          <w:rFonts w:eastAsia="MS Mincho"/>
          <w:lang w:val="en-US" w:eastAsia="ja-JP"/>
        </w:rPr>
        <w:t xml:space="preserve">Industrial </w:t>
      </w:r>
      <w:r w:rsidR="00FF4A34">
        <w:rPr>
          <w:rFonts w:eastAsia="MS Mincho"/>
          <w:lang w:val="en-US" w:eastAsia="ja-JP"/>
        </w:rPr>
        <w:t xml:space="preserve">IoT </w:t>
      </w:r>
      <w:r w:rsidR="008324B9">
        <w:rPr>
          <w:rFonts w:eastAsia="MS Mincho"/>
          <w:lang w:val="en-US" w:eastAsia="ja-JP"/>
        </w:rPr>
        <w:t xml:space="preserve">traffic) </w:t>
      </w:r>
      <w:r w:rsidR="00D1556A">
        <w:rPr>
          <w:rFonts w:eastAsia="MS Mincho"/>
          <w:lang w:val="en-US" w:eastAsia="ja-JP"/>
        </w:rPr>
        <w:t xml:space="preserve">or non-critical. </w:t>
      </w:r>
      <w:r w:rsidR="00DE58F7">
        <w:rPr>
          <w:rFonts w:eastAsia="MS Mincho"/>
          <w:lang w:val="en-US" w:eastAsia="ja-JP"/>
        </w:rPr>
        <w:t xml:space="preserve"> </w:t>
      </w:r>
      <w:r w:rsidR="00500817">
        <w:rPr>
          <w:bCs/>
        </w:rPr>
        <w:t>As mentioned in the email discussion, i</w:t>
      </w:r>
      <w:r w:rsidR="00500817" w:rsidRPr="00500817">
        <w:rPr>
          <w:bCs/>
        </w:rPr>
        <w:t>f the length of the MAC CE, i.e. BSR and PHR is large</w:t>
      </w:r>
      <w:r w:rsidR="00DE58F7">
        <w:rPr>
          <w:bCs/>
        </w:rPr>
        <w:t xml:space="preserve"> and </w:t>
      </w:r>
      <w:r w:rsidR="00414F7D">
        <w:rPr>
          <w:bCs/>
        </w:rPr>
        <w:t xml:space="preserve">assembled </w:t>
      </w:r>
      <w:r w:rsidR="00DE58F7">
        <w:rPr>
          <w:bCs/>
        </w:rPr>
        <w:t>first</w:t>
      </w:r>
      <w:r w:rsidR="00500817" w:rsidRPr="00500817">
        <w:rPr>
          <w:bCs/>
        </w:rPr>
        <w:t xml:space="preserve">, remaining TB size </w:t>
      </w:r>
      <w:r w:rsidR="00FF2362">
        <w:rPr>
          <w:bCs/>
        </w:rPr>
        <w:t>may</w:t>
      </w:r>
      <w:r w:rsidR="00FF2362" w:rsidRPr="00500817">
        <w:rPr>
          <w:bCs/>
        </w:rPr>
        <w:t xml:space="preserve"> </w:t>
      </w:r>
      <w:r w:rsidR="00500817" w:rsidRPr="00500817">
        <w:rPr>
          <w:bCs/>
        </w:rPr>
        <w:t xml:space="preserve">not </w:t>
      </w:r>
      <w:r w:rsidR="00FF2362">
        <w:rPr>
          <w:bCs/>
        </w:rPr>
        <w:t xml:space="preserve">be </w:t>
      </w:r>
      <w:r w:rsidR="00500817" w:rsidRPr="00500817">
        <w:rPr>
          <w:bCs/>
        </w:rPr>
        <w:t xml:space="preserve">enough for the </w:t>
      </w:r>
      <w:r w:rsidR="00414F7D">
        <w:rPr>
          <w:bCs/>
        </w:rPr>
        <w:t xml:space="preserve">critical </w:t>
      </w:r>
      <w:r w:rsidR="00500817" w:rsidRPr="00500817">
        <w:rPr>
          <w:bCs/>
        </w:rPr>
        <w:t xml:space="preserve">IIOT packet. </w:t>
      </w:r>
      <w:r w:rsidR="00414F7D">
        <w:rPr>
          <w:bCs/>
        </w:rPr>
        <w:t>T</w:t>
      </w:r>
      <w:r w:rsidR="00500817" w:rsidRPr="00500817">
        <w:rPr>
          <w:bCs/>
        </w:rPr>
        <w:t xml:space="preserve">he segmentation incurs </w:t>
      </w:r>
      <w:r w:rsidR="00FF2362">
        <w:rPr>
          <w:bCs/>
        </w:rPr>
        <w:t xml:space="preserve">which may </w:t>
      </w:r>
      <w:r w:rsidR="00500817" w:rsidRPr="00500817">
        <w:rPr>
          <w:bCs/>
        </w:rPr>
        <w:t xml:space="preserve">delay </w:t>
      </w:r>
      <w:r w:rsidR="00FD4190">
        <w:rPr>
          <w:bCs/>
        </w:rPr>
        <w:t xml:space="preserve">the transmission of the data </w:t>
      </w:r>
      <w:r w:rsidR="00500817" w:rsidRPr="00500817">
        <w:rPr>
          <w:bCs/>
        </w:rPr>
        <w:t>to the next uplink transmission opportunity</w:t>
      </w:r>
      <w:r w:rsidR="00414F7D">
        <w:rPr>
          <w:bCs/>
        </w:rPr>
        <w:t>.</w:t>
      </w:r>
    </w:p>
    <w:p w14:paraId="5228AA1E" w14:textId="77777777" w:rsidR="00DE58F7" w:rsidRDefault="00DE58F7" w:rsidP="007D6099">
      <w:pPr>
        <w:rPr>
          <w:bCs/>
        </w:rPr>
      </w:pPr>
    </w:p>
    <w:p w14:paraId="617CEBE1" w14:textId="6712AAA0" w:rsidR="00F079ED" w:rsidRDefault="00DC1FD7" w:rsidP="007D6099">
      <w:pPr>
        <w:rPr>
          <w:bCs/>
        </w:rPr>
      </w:pPr>
      <w:r>
        <w:rPr>
          <w:bCs/>
        </w:rPr>
        <w:t xml:space="preserve">A straightforward way to solve this issue is always to allocate additional resources to include possible MAC CEs. </w:t>
      </w:r>
    </w:p>
    <w:p w14:paraId="467717FA" w14:textId="757CD6D6" w:rsidR="00F079ED" w:rsidRDefault="00F079ED" w:rsidP="00F079ED">
      <w:pPr>
        <w:pStyle w:val="Observation"/>
      </w:pPr>
      <w:bookmarkStart w:id="2" w:name="_Toc785809"/>
      <w:bookmarkStart w:id="3" w:name="_Toc892333"/>
      <w:bookmarkStart w:id="4" w:name="_Toc892471"/>
      <w:bookmarkStart w:id="5" w:name="_Toc892553"/>
      <w:bookmarkStart w:id="6" w:name="_Toc892576"/>
      <w:bookmarkStart w:id="7" w:name="_Toc1070016"/>
      <w:bookmarkStart w:id="8" w:name="_Toc1071965"/>
      <w:bookmarkStart w:id="9" w:name="_Toc1072279"/>
      <w:r>
        <w:t xml:space="preserve">gNB implementation </w:t>
      </w:r>
      <w:r w:rsidR="009A3F31">
        <w:t xml:space="preserve">can avoid </w:t>
      </w:r>
      <w:r>
        <w:t>segmentation</w:t>
      </w:r>
      <w:r w:rsidR="00F57111">
        <w:t xml:space="preserve"> </w:t>
      </w:r>
      <w:r w:rsidR="007B0F46">
        <w:t xml:space="preserve">of high-priority TSN packets </w:t>
      </w:r>
      <w:r w:rsidR="00E41593">
        <w:t xml:space="preserve">into several MAC PDUs </w:t>
      </w:r>
      <w:r w:rsidR="00F57111">
        <w:t>due to MAC CE</w:t>
      </w:r>
      <w:r w:rsidR="007B0F46">
        <w:t xml:space="preserve"> signalling</w:t>
      </w:r>
      <w:r w:rsidR="00F57111">
        <w:t xml:space="preserve"> </w:t>
      </w:r>
      <w:r w:rsidR="00E41593">
        <w:t>by</w:t>
      </w:r>
      <w:r w:rsidR="009A3F31">
        <w:t xml:space="preserve"> e.g. resource over-provisioning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5CC3AF" w14:textId="6792C532" w:rsidR="00994B89" w:rsidRDefault="002244AC" w:rsidP="00D62618">
      <w:pPr>
        <w:rPr>
          <w:noProof/>
          <w:lang w:eastAsia="ko-KR"/>
        </w:rPr>
      </w:pPr>
      <w:r>
        <w:rPr>
          <w:bCs/>
        </w:rPr>
        <w:t>A</w:t>
      </w:r>
      <w:r w:rsidR="00DC1FD7">
        <w:rPr>
          <w:bCs/>
        </w:rPr>
        <w:t xml:space="preserve">s noted in the email discussion, this </w:t>
      </w:r>
      <w:r w:rsidR="00A76C70">
        <w:rPr>
          <w:bCs/>
        </w:rPr>
        <w:t xml:space="preserve">may </w:t>
      </w:r>
      <w:r w:rsidR="00DC1FD7">
        <w:rPr>
          <w:bCs/>
        </w:rPr>
        <w:t xml:space="preserve">lead to </w:t>
      </w:r>
      <w:r w:rsidR="00946D6E">
        <w:rPr>
          <w:bCs/>
        </w:rPr>
        <w:t xml:space="preserve">resource waste </w:t>
      </w:r>
      <w:r>
        <w:rPr>
          <w:bCs/>
        </w:rPr>
        <w:t>consider</w:t>
      </w:r>
      <w:r w:rsidR="00A76C70">
        <w:rPr>
          <w:bCs/>
        </w:rPr>
        <w:t>ing</w:t>
      </w:r>
      <w:r w:rsidR="00946D6E">
        <w:rPr>
          <w:bCs/>
        </w:rPr>
        <w:t xml:space="preserve"> that the </w:t>
      </w:r>
      <w:r w:rsidR="007D6099">
        <w:rPr>
          <w:bCs/>
        </w:rPr>
        <w:t>IIOT packet size is small</w:t>
      </w:r>
      <w:r>
        <w:rPr>
          <w:bCs/>
        </w:rPr>
        <w:t xml:space="preserve">, </w:t>
      </w:r>
      <w:r w:rsidR="00946D6E">
        <w:rPr>
          <w:bCs/>
        </w:rPr>
        <w:t>transmitted on grants with low MCS</w:t>
      </w:r>
      <w:r>
        <w:rPr>
          <w:bCs/>
        </w:rPr>
        <w:t xml:space="preserve"> and the MAC CE size might be </w:t>
      </w:r>
      <w:r w:rsidR="00AC5D19">
        <w:rPr>
          <w:bCs/>
        </w:rPr>
        <w:t xml:space="preserve">relatively </w:t>
      </w:r>
      <w:r>
        <w:rPr>
          <w:bCs/>
        </w:rPr>
        <w:t>large</w:t>
      </w:r>
      <w:r w:rsidR="00AC5D19">
        <w:rPr>
          <w:bCs/>
        </w:rPr>
        <w:t xml:space="preserve"> compared to the data</w:t>
      </w:r>
      <w:r>
        <w:rPr>
          <w:bCs/>
        </w:rPr>
        <w:t xml:space="preserve">. </w:t>
      </w:r>
      <w:r w:rsidR="000014AB">
        <w:rPr>
          <w:bCs/>
        </w:rPr>
        <w:t xml:space="preserve"> </w:t>
      </w:r>
      <w:r w:rsidR="00994B89">
        <w:rPr>
          <w:rFonts w:eastAsia="MS Mincho"/>
          <w:lang w:val="en-US" w:eastAsia="ja-JP"/>
        </w:rPr>
        <w:t xml:space="preserve">For instance, the size of MAC CE for BSR </w:t>
      </w:r>
      <w:r w:rsidR="00B769D5">
        <w:rPr>
          <w:rFonts w:eastAsia="MS Mincho"/>
          <w:lang w:val="en-US" w:eastAsia="ja-JP"/>
        </w:rPr>
        <w:t>can be up to</w:t>
      </w:r>
      <w:r w:rsidR="00AA547B">
        <w:rPr>
          <w:rFonts w:eastAsia="MS Mincho"/>
          <w:lang w:val="en-US" w:eastAsia="ja-JP"/>
        </w:rPr>
        <w:t xml:space="preserve"> eight Octets</w:t>
      </w:r>
      <w:r w:rsidR="00994B89">
        <w:rPr>
          <w:noProof/>
        </w:rPr>
        <w:t>.</w:t>
      </w:r>
      <w:r w:rsidR="00CC17DE">
        <w:rPr>
          <w:noProof/>
        </w:rPr>
        <w:t xml:space="preserve"> T</w:t>
      </w:r>
      <w:r w:rsidR="00994B89">
        <w:rPr>
          <w:noProof/>
        </w:rPr>
        <w:t>he size of PHR MAC CE varies</w:t>
      </w:r>
      <w:r w:rsidR="008E6548">
        <w:rPr>
          <w:noProof/>
        </w:rPr>
        <w:t xml:space="preserve">. It may be </w:t>
      </w:r>
      <w:r w:rsidR="00994B89">
        <w:rPr>
          <w:noProof/>
        </w:rPr>
        <w:t xml:space="preserve">2 Octets </w:t>
      </w:r>
      <w:r w:rsidR="008E6548">
        <w:rPr>
          <w:noProof/>
        </w:rPr>
        <w:t xml:space="preserve">but in case </w:t>
      </w:r>
      <w:r w:rsidR="00D46F04">
        <w:rPr>
          <w:noProof/>
        </w:rPr>
        <w:t xml:space="preserve">the UE is configured with multiple cells (which of course may be questioned in case </w:t>
      </w:r>
      <w:r w:rsidR="00A43559">
        <w:rPr>
          <w:noProof/>
        </w:rPr>
        <w:t xml:space="preserve">the data the UE has to transmit is </w:t>
      </w:r>
      <w:r w:rsidR="00A43559">
        <w:rPr>
          <w:noProof/>
        </w:rPr>
        <w:lastRenderedPageBreak/>
        <w:t xml:space="preserve">small) the PHR may be up to </w:t>
      </w:r>
      <w:r w:rsidR="00994B89">
        <w:rPr>
          <w:noProof/>
          <w:lang w:eastAsia="ko-KR"/>
        </w:rPr>
        <w:t>15 Octets. Given that the Industrial IoT traffic packet size might not be so large</w:t>
      </w:r>
      <w:r w:rsidR="00E650AC">
        <w:rPr>
          <w:noProof/>
          <w:lang w:eastAsia="ko-KR"/>
        </w:rPr>
        <w:t xml:space="preserve"> (can be as low as 20 bytes, see TS 22.104</w:t>
      </w:r>
      <w:r w:rsidR="00DB4B4A">
        <w:rPr>
          <w:noProof/>
          <w:lang w:eastAsia="ko-KR"/>
        </w:rPr>
        <w:t>, plus headers</w:t>
      </w:r>
      <w:r w:rsidR="00E650AC">
        <w:rPr>
          <w:noProof/>
          <w:lang w:eastAsia="ko-KR"/>
        </w:rPr>
        <w:t>)</w:t>
      </w:r>
      <w:r w:rsidR="00994B89">
        <w:rPr>
          <w:noProof/>
          <w:lang w:eastAsia="ko-KR"/>
        </w:rPr>
        <w:t>, hence saving or not the size such MAC CE might impact the transmission of such critical data.</w:t>
      </w:r>
    </w:p>
    <w:p w14:paraId="1B4A69BF" w14:textId="49678A46" w:rsidR="000D7AD7" w:rsidRDefault="002244AC" w:rsidP="008C6F84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But w</w:t>
      </w:r>
      <w:r w:rsidR="003278A2">
        <w:rPr>
          <w:rFonts w:eastAsia="MS Mincho"/>
          <w:lang w:val="en-US" w:eastAsia="ja-JP"/>
        </w:rPr>
        <w:t xml:space="preserve">e </w:t>
      </w:r>
      <w:r>
        <w:rPr>
          <w:rFonts w:eastAsia="MS Mincho"/>
          <w:lang w:val="en-US" w:eastAsia="ja-JP"/>
        </w:rPr>
        <w:t xml:space="preserve">also </w:t>
      </w:r>
      <w:r w:rsidR="003278A2">
        <w:rPr>
          <w:rFonts w:eastAsia="MS Mincho"/>
          <w:lang w:val="en-US" w:eastAsia="ja-JP"/>
        </w:rPr>
        <w:t xml:space="preserve">need to check the triggering conditions </w:t>
      </w:r>
      <w:r w:rsidR="002859D7">
        <w:rPr>
          <w:rFonts w:eastAsia="MS Mincho"/>
          <w:lang w:val="en-US" w:eastAsia="ja-JP"/>
        </w:rPr>
        <w:t xml:space="preserve">of </w:t>
      </w:r>
      <w:r w:rsidR="003278A2">
        <w:rPr>
          <w:rFonts w:eastAsia="MS Mincho"/>
          <w:lang w:val="en-US" w:eastAsia="ja-JP"/>
        </w:rPr>
        <w:t>each MAC CE</w:t>
      </w:r>
      <w:r w:rsidR="00A62FCD">
        <w:rPr>
          <w:rFonts w:eastAsia="MS Mincho"/>
          <w:lang w:val="en-US" w:eastAsia="ja-JP"/>
        </w:rPr>
        <w:t xml:space="preserve"> under the typical </w:t>
      </w:r>
      <w:proofErr w:type="spellStart"/>
      <w:r w:rsidR="00A62FCD">
        <w:rPr>
          <w:rFonts w:eastAsia="MS Mincho"/>
          <w:lang w:val="en-US" w:eastAsia="ja-JP"/>
        </w:rPr>
        <w:t>IIoT</w:t>
      </w:r>
      <w:proofErr w:type="spellEnd"/>
      <w:r w:rsidR="00A62FCD">
        <w:rPr>
          <w:rFonts w:eastAsia="MS Mincho"/>
          <w:lang w:val="en-US" w:eastAsia="ja-JP"/>
        </w:rPr>
        <w:t xml:space="preserve"> traffic</w:t>
      </w:r>
      <w:r w:rsidR="003278A2">
        <w:rPr>
          <w:rFonts w:eastAsia="MS Mincho"/>
          <w:lang w:val="en-US" w:eastAsia="ja-JP"/>
        </w:rPr>
        <w:t xml:space="preserve">. </w:t>
      </w:r>
      <w:r w:rsidR="000C16F2">
        <w:rPr>
          <w:rFonts w:eastAsia="MS Mincho"/>
          <w:lang w:val="en-US" w:eastAsia="ja-JP"/>
        </w:rPr>
        <w:t>According to the above Table 1, t</w:t>
      </w:r>
      <w:r w:rsidR="00B03D96">
        <w:rPr>
          <w:rFonts w:eastAsia="MS Mincho"/>
          <w:lang w:val="en-US" w:eastAsia="ja-JP"/>
        </w:rPr>
        <w:t xml:space="preserve">here are three types of MAC CE </w:t>
      </w:r>
      <w:r w:rsidR="00905429">
        <w:rPr>
          <w:rFonts w:eastAsia="MS Mincho"/>
          <w:lang w:val="en-US" w:eastAsia="ja-JP"/>
        </w:rPr>
        <w:t>(i.e., configured grant confirmation MAC CE, BSR</w:t>
      </w:r>
      <w:r w:rsidR="005E4250">
        <w:rPr>
          <w:rFonts w:eastAsia="MS Mincho"/>
          <w:lang w:val="en-US" w:eastAsia="ja-JP"/>
        </w:rPr>
        <w:t xml:space="preserve">, </w:t>
      </w:r>
      <w:r w:rsidR="00905429">
        <w:rPr>
          <w:rFonts w:eastAsia="MS Mincho"/>
          <w:lang w:val="en-US" w:eastAsia="ja-JP"/>
        </w:rPr>
        <w:t xml:space="preserve">PHR) </w:t>
      </w:r>
      <w:r w:rsidR="00B03D96">
        <w:rPr>
          <w:rFonts w:eastAsia="MS Mincho"/>
          <w:lang w:val="en-US" w:eastAsia="ja-JP"/>
        </w:rPr>
        <w:t xml:space="preserve">that has </w:t>
      </w:r>
      <w:r w:rsidR="00114239">
        <w:rPr>
          <w:rFonts w:eastAsia="MS Mincho"/>
          <w:lang w:val="en-US" w:eastAsia="ja-JP"/>
        </w:rPr>
        <w:t xml:space="preserve">a </w:t>
      </w:r>
      <w:r w:rsidR="00B03D96">
        <w:rPr>
          <w:rFonts w:eastAsia="MS Mincho"/>
          <w:lang w:val="en-US" w:eastAsia="ja-JP"/>
        </w:rPr>
        <w:t xml:space="preserve">higher priority than </w:t>
      </w:r>
      <w:r w:rsidR="00D913E3">
        <w:rPr>
          <w:rFonts w:eastAsia="MS Mincho"/>
          <w:lang w:val="en-US" w:eastAsia="ja-JP"/>
        </w:rPr>
        <w:t>UP data</w:t>
      </w:r>
      <w:r w:rsidR="00B03D96">
        <w:rPr>
          <w:rFonts w:eastAsia="MS Mincho"/>
          <w:lang w:val="en-US" w:eastAsia="ja-JP"/>
        </w:rPr>
        <w:t>.</w:t>
      </w:r>
      <w:r w:rsidR="00A42475">
        <w:rPr>
          <w:rFonts w:eastAsia="MS Mincho"/>
          <w:lang w:val="en-US" w:eastAsia="ja-JP"/>
        </w:rPr>
        <w:t xml:space="preserve"> </w:t>
      </w:r>
      <w:r w:rsidR="00114239">
        <w:rPr>
          <w:rFonts w:eastAsia="MS Mincho"/>
          <w:lang w:val="en-US" w:eastAsia="ja-JP"/>
        </w:rPr>
        <w:t xml:space="preserve">In all these cases, gNB is aware that a MAC CE might be included and thus can always allocate additional </w:t>
      </w:r>
      <w:r w:rsidR="009040F7">
        <w:rPr>
          <w:rFonts w:eastAsia="MS Mincho"/>
          <w:lang w:val="en-US" w:eastAsia="ja-JP"/>
        </w:rPr>
        <w:t>resources,</w:t>
      </w:r>
      <w:r w:rsidR="00114239">
        <w:rPr>
          <w:rFonts w:eastAsia="MS Mincho"/>
          <w:lang w:val="en-US" w:eastAsia="ja-JP"/>
        </w:rPr>
        <w:t xml:space="preserve"> or the transmission of this MAC CE is more important than the </w:t>
      </w:r>
      <w:proofErr w:type="spellStart"/>
      <w:r w:rsidR="00114239">
        <w:rPr>
          <w:rFonts w:eastAsia="MS Mincho"/>
          <w:lang w:val="en-US" w:eastAsia="ja-JP"/>
        </w:rPr>
        <w:t>IIoT</w:t>
      </w:r>
      <w:proofErr w:type="spellEnd"/>
      <w:r w:rsidR="00114239">
        <w:rPr>
          <w:rFonts w:eastAsia="MS Mincho"/>
          <w:lang w:val="en-US" w:eastAsia="ja-JP"/>
        </w:rPr>
        <w:t xml:space="preserve"> traffic itself. </w:t>
      </w:r>
    </w:p>
    <w:p w14:paraId="44CA2CEC" w14:textId="5BD1DB8B" w:rsidR="008D1014" w:rsidRDefault="00674F86" w:rsidP="002859D7">
      <w:pPr>
        <w:rPr>
          <w:bCs/>
        </w:rPr>
      </w:pPr>
      <w:r>
        <w:rPr>
          <w:bCs/>
        </w:rPr>
        <w:t xml:space="preserve">Since configured grant is configured by gNB explicitly, gNB knows that there will be a </w:t>
      </w:r>
      <w:r w:rsidR="009040F7">
        <w:rPr>
          <w:bCs/>
        </w:rPr>
        <w:t>configured grant confirmation MAC CE</w:t>
      </w:r>
      <w:r>
        <w:rPr>
          <w:bCs/>
        </w:rPr>
        <w:t xml:space="preserve"> in the upcoming PUSCH transmission. For BSR MAC CE, we need to distinguish between several cases. </w:t>
      </w:r>
      <w:r w:rsidR="008D1014">
        <w:rPr>
          <w:bCs/>
        </w:rPr>
        <w:t xml:space="preserve">Periodic BSR/PHRs </w:t>
      </w:r>
      <w:r w:rsidR="002C3BE2">
        <w:rPr>
          <w:bCs/>
        </w:rPr>
        <w:t>can be compensated for by the gNB since it knows when they will be transmitted.</w:t>
      </w:r>
    </w:p>
    <w:p w14:paraId="325AAFF3" w14:textId="4D0105A4" w:rsidR="002C3BE2" w:rsidRDefault="002C3BE2" w:rsidP="002859D7">
      <w:pPr>
        <w:rPr>
          <w:bCs/>
        </w:rPr>
      </w:pPr>
      <w:r>
        <w:rPr>
          <w:bCs/>
        </w:rPr>
        <w:t xml:space="preserve">Then we have </w:t>
      </w:r>
      <w:r w:rsidR="00AF35FB">
        <w:rPr>
          <w:bCs/>
        </w:rPr>
        <w:t xml:space="preserve">regular BSR. This is triggered when the UE has an empty buffer and in this </w:t>
      </w:r>
      <w:proofErr w:type="gramStart"/>
      <w:r w:rsidR="00AF35FB">
        <w:rPr>
          <w:bCs/>
        </w:rPr>
        <w:t>case</w:t>
      </w:r>
      <w:proofErr w:type="gramEnd"/>
      <w:r w:rsidR="00AF35FB">
        <w:rPr>
          <w:bCs/>
        </w:rPr>
        <w:t xml:space="preserve"> it is critical for the gNB to get the BSR (more critical than the data itself) since the gNB must </w:t>
      </w:r>
      <w:r w:rsidR="00277490">
        <w:rPr>
          <w:bCs/>
        </w:rPr>
        <w:t xml:space="preserve">give a large enough grant to empty the UEs buffer. Another case when the regular BSR is triggered is when the UE has data in the </w:t>
      </w:r>
      <w:proofErr w:type="gramStart"/>
      <w:r w:rsidR="00277490">
        <w:rPr>
          <w:bCs/>
        </w:rPr>
        <w:t>buffer</w:t>
      </w:r>
      <w:proofErr w:type="gramEnd"/>
      <w:r w:rsidR="00277490">
        <w:rPr>
          <w:bCs/>
        </w:rPr>
        <w:t xml:space="preserve"> but higher priority data arrives. </w:t>
      </w:r>
      <w:r w:rsidR="00436905">
        <w:rPr>
          <w:bCs/>
        </w:rPr>
        <w:t xml:space="preserve">But considering that </w:t>
      </w:r>
      <w:proofErr w:type="spellStart"/>
      <w:r w:rsidR="00436905">
        <w:rPr>
          <w:bCs/>
        </w:rPr>
        <w:t>IIoT</w:t>
      </w:r>
      <w:proofErr w:type="spellEnd"/>
      <w:r w:rsidR="00436905">
        <w:rPr>
          <w:bCs/>
        </w:rPr>
        <w:t xml:space="preserve"> traffic is very critical it would have the highest priority a BSR would never be triggered in this case.</w:t>
      </w:r>
    </w:p>
    <w:p w14:paraId="5FE1BB9A" w14:textId="0A48D571" w:rsidR="00A14F3A" w:rsidRDefault="002859D7" w:rsidP="002859D7">
      <w:pPr>
        <w:rPr>
          <w:bCs/>
        </w:rPr>
      </w:pPr>
      <w:r>
        <w:rPr>
          <w:bCs/>
        </w:rPr>
        <w:t xml:space="preserve">On PHR triggered by path loss change, </w:t>
      </w:r>
      <w:r w:rsidR="006A7658">
        <w:rPr>
          <w:bCs/>
        </w:rPr>
        <w:t xml:space="preserve">this is of course not known by the gNB </w:t>
      </w:r>
      <w:proofErr w:type="gramStart"/>
      <w:r w:rsidR="006A7658">
        <w:rPr>
          <w:bCs/>
        </w:rPr>
        <w:t>beforehand</w:t>
      </w:r>
      <w:proofErr w:type="gramEnd"/>
      <w:r w:rsidR="006A7658">
        <w:rPr>
          <w:bCs/>
        </w:rPr>
        <w:t xml:space="preserve"> so it may happen that the PHR MAC CE “pushes out” </w:t>
      </w:r>
      <w:proofErr w:type="spellStart"/>
      <w:r w:rsidR="006A7658">
        <w:rPr>
          <w:bCs/>
        </w:rPr>
        <w:t>IIoT</w:t>
      </w:r>
      <w:proofErr w:type="spellEnd"/>
      <w:r w:rsidR="006A7658">
        <w:rPr>
          <w:bCs/>
        </w:rPr>
        <w:t xml:space="preserve"> traffic. However, considering that </w:t>
      </w:r>
      <w:r w:rsidR="007B0E7F">
        <w:rPr>
          <w:bCs/>
        </w:rPr>
        <w:t xml:space="preserve">the PHR was triggered due to that </w:t>
      </w:r>
      <w:r w:rsidR="006A7658">
        <w:rPr>
          <w:bCs/>
        </w:rPr>
        <w:t xml:space="preserve">the UE’s radio conditions have changed </w:t>
      </w:r>
      <w:r w:rsidR="007B0E7F">
        <w:rPr>
          <w:bCs/>
        </w:rPr>
        <w:t xml:space="preserve">significantly, it is critical that the gNB gets a PHR in order to do link adaptation </w:t>
      </w:r>
      <w:r w:rsidR="002F17B1">
        <w:rPr>
          <w:bCs/>
        </w:rPr>
        <w:t xml:space="preserve">and ensure that UL </w:t>
      </w:r>
      <w:r w:rsidR="0063203D">
        <w:rPr>
          <w:bCs/>
        </w:rPr>
        <w:t xml:space="preserve">transmissions do not get lost </w:t>
      </w:r>
      <w:r w:rsidR="00A14F3A">
        <w:rPr>
          <w:bCs/>
        </w:rPr>
        <w:t xml:space="preserve">and/or interference is generated towards the rest of the system </w:t>
      </w:r>
      <w:r w:rsidR="0063203D">
        <w:rPr>
          <w:bCs/>
        </w:rPr>
        <w:t xml:space="preserve">(which of course would be even worse than that some of the </w:t>
      </w:r>
      <w:proofErr w:type="spellStart"/>
      <w:r w:rsidR="0063203D">
        <w:rPr>
          <w:bCs/>
        </w:rPr>
        <w:t>IIoT</w:t>
      </w:r>
      <w:proofErr w:type="spellEnd"/>
      <w:r w:rsidR="0063203D">
        <w:rPr>
          <w:bCs/>
        </w:rPr>
        <w:t xml:space="preserve"> traffic gets “pushed out” by the PHR MAC CE</w:t>
      </w:r>
      <w:r w:rsidR="009A5F9B">
        <w:rPr>
          <w:bCs/>
        </w:rPr>
        <w:t>)</w:t>
      </w:r>
      <w:r w:rsidR="0063203D">
        <w:rPr>
          <w:bCs/>
        </w:rPr>
        <w:t>.</w:t>
      </w:r>
    </w:p>
    <w:p w14:paraId="625589F5" w14:textId="0C34375B" w:rsidR="00DF0E8B" w:rsidRDefault="00DF0E8B" w:rsidP="00C8300B">
      <w:pPr>
        <w:pStyle w:val="Observation"/>
      </w:pPr>
      <w:bookmarkStart w:id="10" w:name="_Toc1070017"/>
      <w:bookmarkStart w:id="11" w:name="_Toc1071966"/>
      <w:bookmarkStart w:id="12" w:name="_Toc1072280"/>
      <w:r>
        <w:t>The MAC CEs can either be compensated for by the gNB</w:t>
      </w:r>
      <w:r w:rsidR="00E3036D">
        <w:t xml:space="preserve">, or they are more critical than </w:t>
      </w:r>
      <w:proofErr w:type="spellStart"/>
      <w:r w:rsidR="00E3036D">
        <w:t>IIoT</w:t>
      </w:r>
      <w:proofErr w:type="spellEnd"/>
      <w:r w:rsidR="00E3036D">
        <w:t xml:space="preserve"> traffic.</w:t>
      </w:r>
      <w:bookmarkEnd w:id="10"/>
      <w:bookmarkEnd w:id="11"/>
      <w:bookmarkEnd w:id="12"/>
    </w:p>
    <w:p w14:paraId="4A3C682A" w14:textId="5C236312" w:rsidR="007B63DE" w:rsidRDefault="007B63DE" w:rsidP="00C8300B">
      <w:pPr>
        <w:pStyle w:val="Observation"/>
      </w:pPr>
      <w:bookmarkStart w:id="13" w:name="_Toc1071967"/>
      <w:bookmarkStart w:id="14" w:name="_Toc1072281"/>
      <w:r>
        <w:t xml:space="preserve">The LCP </w:t>
      </w:r>
      <w:r w:rsidR="00C54BD1">
        <w:t xml:space="preserve">defined in rel-15 works well for </w:t>
      </w:r>
      <w:proofErr w:type="spellStart"/>
      <w:r w:rsidR="00C54BD1">
        <w:t>IIoT</w:t>
      </w:r>
      <w:proofErr w:type="spellEnd"/>
      <w:r w:rsidR="00C54BD1">
        <w:t xml:space="preserve"> traffic.</w:t>
      </w:r>
      <w:bookmarkEnd w:id="13"/>
      <w:bookmarkEnd w:id="14"/>
      <w:r w:rsidR="00C54BD1">
        <w:t xml:space="preserve"> </w:t>
      </w:r>
    </w:p>
    <w:p w14:paraId="4E22F2C3" w14:textId="77777777" w:rsidR="006A2214" w:rsidRDefault="006A2214" w:rsidP="002859D7">
      <w:pPr>
        <w:rPr>
          <w:bCs/>
        </w:rPr>
      </w:pPr>
    </w:p>
    <w:p w14:paraId="0714048B" w14:textId="5A05894E" w:rsidR="00C50494" w:rsidRPr="00C312BB" w:rsidRDefault="001B5150" w:rsidP="00075734">
      <w:pPr>
        <w:jc w:val="both"/>
        <w:rPr>
          <w:rFonts w:eastAsia="Times New Roman"/>
          <w:lang w:val="en-US" w:eastAsia="zh-CN"/>
        </w:rPr>
      </w:pPr>
      <w:r>
        <w:t>One</w:t>
      </w:r>
      <w:r w:rsidR="00451446">
        <w:t xml:space="preserve"> </w:t>
      </w:r>
      <w:r w:rsidR="00C50494" w:rsidRPr="00C312BB">
        <w:rPr>
          <w:rFonts w:eastAsia="Times New Roman"/>
          <w:lang w:val="en-US" w:eastAsia="zh-CN"/>
        </w:rPr>
        <w:t xml:space="preserve">solution </w:t>
      </w:r>
      <w:r>
        <w:rPr>
          <w:rFonts w:eastAsia="Times New Roman"/>
          <w:lang w:val="en-US" w:eastAsia="zh-CN"/>
        </w:rPr>
        <w:t xml:space="preserve">that requires specification changes </w:t>
      </w:r>
      <w:r w:rsidR="00C50494" w:rsidRPr="00C312BB">
        <w:rPr>
          <w:rFonts w:eastAsia="Times New Roman"/>
          <w:lang w:val="en-US" w:eastAsia="zh-CN"/>
        </w:rPr>
        <w:t xml:space="preserve">is that gNB </w:t>
      </w:r>
      <w:r w:rsidR="003A0A41" w:rsidRPr="00C312BB">
        <w:rPr>
          <w:rFonts w:eastAsia="Times New Roman"/>
          <w:lang w:val="en-US" w:eastAsia="zh-CN"/>
        </w:rPr>
        <w:t>reconfigures</w:t>
      </w:r>
      <w:r w:rsidR="00C50494" w:rsidRPr="00C312BB">
        <w:rPr>
          <w:rFonts w:eastAsia="Times New Roman"/>
          <w:lang w:val="en-US" w:eastAsia="zh-CN"/>
        </w:rPr>
        <w:t xml:space="preserve"> the priority of </w:t>
      </w:r>
      <w:r w:rsidR="003A0A41" w:rsidRPr="00C312BB">
        <w:rPr>
          <w:rFonts w:eastAsia="Times New Roman"/>
          <w:lang w:val="en-US" w:eastAsia="zh-CN"/>
        </w:rPr>
        <w:t xml:space="preserve">some </w:t>
      </w:r>
      <w:r w:rsidR="00C50494" w:rsidRPr="00C312BB">
        <w:rPr>
          <w:rFonts w:eastAsia="Times New Roman"/>
          <w:lang w:val="en-US" w:eastAsia="zh-CN"/>
        </w:rPr>
        <w:t xml:space="preserve">MAC </w:t>
      </w:r>
      <w:r w:rsidR="007877AA" w:rsidRPr="00C312BB">
        <w:rPr>
          <w:rFonts w:eastAsia="Times New Roman"/>
          <w:lang w:val="en-US" w:eastAsia="zh-CN"/>
        </w:rPr>
        <w:t>CE</w:t>
      </w:r>
      <w:r w:rsidR="003A0A41" w:rsidRPr="00C312BB">
        <w:rPr>
          <w:rFonts w:eastAsia="Times New Roman"/>
          <w:lang w:val="en-US" w:eastAsia="zh-CN"/>
        </w:rPr>
        <w:t xml:space="preserve">s (PHR and BSR) to </w:t>
      </w:r>
      <w:r w:rsidR="00147DBF" w:rsidRPr="00C312BB">
        <w:rPr>
          <w:rFonts w:eastAsia="Times New Roman"/>
          <w:lang w:val="en-US" w:eastAsia="zh-CN"/>
        </w:rPr>
        <w:t xml:space="preserve">be lower than those of critical LCGs. </w:t>
      </w:r>
      <w:r w:rsidR="00C749B9" w:rsidRPr="00C312BB">
        <w:rPr>
          <w:rFonts w:eastAsia="Times New Roman"/>
          <w:lang w:val="en-US" w:eastAsia="zh-CN"/>
        </w:rPr>
        <w:t xml:space="preserve">This can be done by separating the LCHs into (at least) two </w:t>
      </w:r>
      <w:r w:rsidR="00192CB8" w:rsidRPr="00C312BB">
        <w:rPr>
          <w:rFonts w:eastAsia="Times New Roman"/>
          <w:lang w:val="en-US" w:eastAsia="zh-CN"/>
        </w:rPr>
        <w:t>groups and</w:t>
      </w:r>
      <w:r w:rsidR="00C749B9" w:rsidRPr="00C312BB">
        <w:rPr>
          <w:rFonts w:eastAsia="Times New Roman"/>
          <w:lang w:val="en-US" w:eastAsia="zh-CN"/>
        </w:rPr>
        <w:t xml:space="preserve"> assigning different priorities to each group. Then, </w:t>
      </w:r>
      <w:r w:rsidR="00917776" w:rsidRPr="00C312BB">
        <w:rPr>
          <w:rFonts w:eastAsia="Times New Roman"/>
          <w:lang w:val="en-US" w:eastAsia="zh-CN"/>
        </w:rPr>
        <w:t>configuring</w:t>
      </w:r>
      <w:r w:rsidR="00C31DD8" w:rsidRPr="00C312BB">
        <w:rPr>
          <w:rFonts w:eastAsia="Times New Roman"/>
          <w:lang w:val="en-US" w:eastAsia="zh-CN"/>
        </w:rPr>
        <w:t xml:space="preserve"> the targeted MAC CEs priority to be lower than the higher priority LCH group, yet higher than the </w:t>
      </w:r>
      <w:r w:rsidR="00192CB8" w:rsidRPr="00C312BB">
        <w:rPr>
          <w:rFonts w:eastAsia="Times New Roman"/>
          <w:lang w:val="en-US" w:eastAsia="zh-CN"/>
        </w:rPr>
        <w:t xml:space="preserve">other group. </w:t>
      </w:r>
      <w:r w:rsidR="00797F76" w:rsidRPr="00C312BB">
        <w:rPr>
          <w:rFonts w:eastAsia="Times New Roman"/>
          <w:lang w:val="en-US" w:eastAsia="zh-CN"/>
        </w:rPr>
        <w:t xml:space="preserve">Such reconfiguration can be in an RRC signaling. </w:t>
      </w:r>
      <w:r w:rsidR="00147DBF" w:rsidRPr="00C312BB">
        <w:rPr>
          <w:rFonts w:eastAsia="Times New Roman"/>
          <w:lang w:val="en-US" w:eastAsia="zh-CN"/>
        </w:rPr>
        <w:t xml:space="preserve">One example of </w:t>
      </w:r>
      <w:r w:rsidR="00797F76" w:rsidRPr="00C312BB">
        <w:rPr>
          <w:rFonts w:eastAsia="Times New Roman"/>
          <w:lang w:val="en-US" w:eastAsia="zh-CN"/>
        </w:rPr>
        <w:t xml:space="preserve">such reconfiguration of priority is shown in </w:t>
      </w:r>
      <w:r w:rsidR="00C87ABD" w:rsidRPr="00C312BB">
        <w:rPr>
          <w:rFonts w:eastAsia="Times New Roman"/>
          <w:lang w:val="en-US" w:eastAsia="zh-CN"/>
        </w:rPr>
        <w:fldChar w:fldCharType="begin"/>
      </w:r>
      <w:r w:rsidR="00C87ABD" w:rsidRPr="00C312BB">
        <w:rPr>
          <w:rFonts w:eastAsia="Times New Roman"/>
          <w:lang w:val="en-US" w:eastAsia="zh-CN"/>
        </w:rPr>
        <w:instrText xml:space="preserve"> REF _Ref281857 \h </w:instrText>
      </w:r>
      <w:r w:rsidR="00C312BB">
        <w:rPr>
          <w:rFonts w:eastAsia="Times New Roman"/>
          <w:lang w:val="en-US" w:eastAsia="zh-CN"/>
        </w:rPr>
        <w:instrText xml:space="preserve"> \* MERGEFORMAT </w:instrText>
      </w:r>
      <w:r w:rsidR="00C87ABD" w:rsidRPr="00C312BB">
        <w:rPr>
          <w:rFonts w:eastAsia="Times New Roman"/>
          <w:lang w:val="en-US" w:eastAsia="zh-CN"/>
        </w:rPr>
      </w:r>
      <w:r w:rsidR="00C87ABD" w:rsidRPr="00C312BB">
        <w:rPr>
          <w:rFonts w:eastAsia="Times New Roman"/>
          <w:lang w:val="en-US" w:eastAsia="zh-CN"/>
        </w:rPr>
        <w:fldChar w:fldCharType="separate"/>
      </w:r>
      <w:r w:rsidR="00480579" w:rsidRPr="00C312BB">
        <w:t xml:space="preserve">Table </w:t>
      </w:r>
      <w:r w:rsidR="00480579" w:rsidRPr="00C312BB">
        <w:rPr>
          <w:noProof/>
        </w:rPr>
        <w:t>2</w:t>
      </w:r>
      <w:r w:rsidR="00C87ABD" w:rsidRPr="00C312BB">
        <w:rPr>
          <w:rFonts w:eastAsia="Times New Roman"/>
          <w:lang w:val="en-US" w:eastAsia="zh-CN"/>
        </w:rPr>
        <w:fldChar w:fldCharType="end"/>
      </w:r>
      <w:r w:rsidR="00797F76" w:rsidRPr="00C312BB">
        <w:rPr>
          <w:rFonts w:eastAsia="Times New Roman"/>
          <w:lang w:val="en-US" w:eastAsia="zh-CN"/>
        </w:rPr>
        <w:t>.</w:t>
      </w:r>
    </w:p>
    <w:p w14:paraId="1EEE28C0" w14:textId="7EB1F6EF" w:rsidR="000A42FE" w:rsidRDefault="000A42FE" w:rsidP="000A42FE">
      <w:pPr>
        <w:pStyle w:val="Caption"/>
        <w:keepNext/>
      </w:pPr>
      <w:bookmarkStart w:id="15" w:name="_Ref2818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5"/>
      <w:r>
        <w:rPr>
          <w:lang w:val="en-US"/>
        </w:rPr>
        <w:t xml:space="preserve">. Reconfigurable </w:t>
      </w:r>
      <w:r w:rsidR="00C87ABD">
        <w:rPr>
          <w:lang w:val="en-US"/>
        </w:rPr>
        <w:t xml:space="preserve">Relative Priorities for </w:t>
      </w:r>
      <w:r>
        <w:rPr>
          <w:lang w:val="en-US"/>
        </w:rPr>
        <w:t>MAC CE</w:t>
      </w:r>
      <w:r w:rsidR="00C87ABD">
        <w:rPr>
          <w:lang w:val="en-US"/>
        </w:rPr>
        <w:t>s</w:t>
      </w:r>
      <w:r>
        <w:rPr>
          <w:lang w:val="en-US"/>
        </w:rPr>
        <w:t xml:space="preserve"> and LCH</w:t>
      </w:r>
      <w:r w:rsidR="00C87ABD">
        <w:rPr>
          <w:lang w:val="en-US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45"/>
        <w:gridCol w:w="1905"/>
      </w:tblGrid>
      <w:tr w:rsidR="000A42FE" w14:paraId="06CE042B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1276" w14:textId="77777777" w:rsidR="000A42FE" w:rsidRPr="001F755C" w:rsidRDefault="000A42FE" w:rsidP="00A4192B">
            <w:pPr>
              <w:rPr>
                <w:b/>
              </w:rPr>
            </w:pPr>
            <w:r w:rsidRPr="001F755C">
              <w:rPr>
                <w:b/>
              </w:rPr>
              <w:t>MAC Information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B1B" w14:textId="77777777" w:rsidR="000A42FE" w:rsidRPr="001F755C" w:rsidRDefault="000A42FE" w:rsidP="00A4192B">
            <w:pPr>
              <w:rPr>
                <w:rFonts w:eastAsia="MS Mincho"/>
                <w:b/>
                <w:lang w:eastAsia="ja-JP"/>
              </w:rPr>
            </w:pPr>
            <w:r w:rsidRPr="001F755C">
              <w:rPr>
                <w:rFonts w:eastAsia="MS Mincho"/>
                <w:b/>
                <w:lang w:eastAsia="ja-JP"/>
              </w:rPr>
              <w:t>Relative Priority</w:t>
            </w:r>
          </w:p>
        </w:tc>
      </w:tr>
      <w:tr w:rsidR="000A42FE" w14:paraId="6F92663B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26E" w14:textId="77777777" w:rsidR="000A42FE" w:rsidRPr="001F755C" w:rsidRDefault="000A42FE" w:rsidP="00A4192B">
            <w:pPr>
              <w:rPr>
                <w:rFonts w:eastAsia="MS Mincho"/>
                <w:lang w:val="en-US" w:eastAsia="ja-JP"/>
              </w:rPr>
            </w:pPr>
            <w:r w:rsidRPr="001F755C">
              <w:rPr>
                <w:lang w:eastAsia="ko-KR"/>
              </w:rPr>
              <w:t>C-RNTI MAC CE</w:t>
            </w:r>
            <w:bookmarkStart w:id="16" w:name="_GoBack"/>
            <w:bookmarkEnd w:id="16"/>
            <w:r w:rsidRPr="001F755C">
              <w:rPr>
                <w:lang w:eastAsia="ko-KR"/>
              </w:rPr>
              <w:t xml:space="preserve"> or data from UL-CCCH.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5144" w14:textId="275434DE" w:rsidR="000A42FE" w:rsidRPr="001F755C" w:rsidRDefault="005B7AEB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8</w:t>
            </w:r>
          </w:p>
        </w:tc>
      </w:tr>
      <w:tr w:rsidR="000A42FE" w14:paraId="0325AA5A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DF0A" w14:textId="77777777" w:rsidR="000A42FE" w:rsidRPr="001F755C" w:rsidRDefault="000A42FE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1F755C">
              <w:rPr>
                <w:rFonts w:ascii="Times New Roman" w:hAnsi="Times New Roman"/>
                <w:lang w:eastAsia="ko-KR"/>
              </w:rPr>
              <w:t>Configured Grant Confirmation MAC CE.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7B57" w14:textId="2A70AB9C" w:rsidR="000A42FE" w:rsidRPr="001F755C" w:rsidRDefault="005B7AEB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7</w:t>
            </w:r>
          </w:p>
        </w:tc>
      </w:tr>
      <w:tr w:rsidR="005B7AEB" w14:paraId="276C041B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086" w14:textId="6C9C8A7A" w:rsidR="005B7AEB" w:rsidRPr="001F755C" w:rsidRDefault="005B7AEB" w:rsidP="00A4192B">
            <w:pPr>
              <w:pStyle w:val="B1"/>
              <w:ind w:left="0" w:firstLine="0"/>
              <w:rPr>
                <w:rFonts w:ascii="Times New Roman" w:hAnsi="Times New Roman"/>
                <w:highlight w:val="yellow"/>
                <w:lang w:eastAsia="ko-KR"/>
              </w:rPr>
            </w:pPr>
            <w:r w:rsidRPr="001F755C">
              <w:rPr>
                <w:rFonts w:ascii="Times New Roman" w:hAnsi="Times New Roman"/>
                <w:highlight w:val="yellow"/>
                <w:lang w:eastAsia="ko-KR"/>
              </w:rPr>
              <w:t xml:space="preserve">data from </w:t>
            </w:r>
            <w:r w:rsidR="00C53152" w:rsidRPr="001F755C">
              <w:rPr>
                <w:rFonts w:ascii="Times New Roman" w:hAnsi="Times New Roman"/>
                <w:highlight w:val="yellow"/>
                <w:lang w:eastAsia="ko-KR"/>
              </w:rPr>
              <w:t>flagged</w:t>
            </w:r>
            <w:r w:rsidRPr="001F755C">
              <w:rPr>
                <w:rFonts w:ascii="Times New Roman" w:hAnsi="Times New Roman"/>
                <w:highlight w:val="yellow"/>
                <w:lang w:eastAsia="ko-KR"/>
              </w:rPr>
              <w:t xml:space="preserve"> Logical Channel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227" w14:textId="6C27F8F1" w:rsidR="005B7AEB" w:rsidRPr="001F755C" w:rsidRDefault="005B7AEB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6</w:t>
            </w:r>
          </w:p>
        </w:tc>
      </w:tr>
      <w:tr w:rsidR="000A42FE" w14:paraId="44ED034B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7FB" w14:textId="77777777" w:rsidR="000A42FE" w:rsidRPr="001F755C" w:rsidRDefault="000A42FE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1F755C">
              <w:rPr>
                <w:rFonts w:ascii="Times New Roman" w:hAnsi="Times New Roman"/>
                <w:lang w:eastAsia="ko-KR"/>
              </w:rPr>
              <w:t>MAC CE for BSR, with exception of BSR included for padding.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653E" w14:textId="3AE5E901" w:rsidR="000A42FE" w:rsidRPr="001F755C" w:rsidRDefault="005B7AEB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5</w:t>
            </w:r>
          </w:p>
        </w:tc>
      </w:tr>
      <w:tr w:rsidR="000A42FE" w14:paraId="52E11AB6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332E" w14:textId="77777777" w:rsidR="000A42FE" w:rsidRPr="001F755C" w:rsidRDefault="000A42FE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1F755C">
              <w:rPr>
                <w:rFonts w:ascii="Times New Roman" w:hAnsi="Times New Roman"/>
                <w:lang w:eastAsia="ko-KR"/>
              </w:rPr>
              <w:t>Single Entry PHR MAC CE or Multiple Entry PHR MAC CE.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4ADE" w14:textId="2C51505A" w:rsidR="000A42FE" w:rsidRPr="001F755C" w:rsidRDefault="005B7AEB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4</w:t>
            </w:r>
          </w:p>
        </w:tc>
      </w:tr>
      <w:tr w:rsidR="000A42FE" w14:paraId="02508D04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9FD2" w14:textId="77777777" w:rsidR="000A42FE" w:rsidRPr="001F755C" w:rsidRDefault="000A42FE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1F755C">
              <w:rPr>
                <w:rFonts w:ascii="Times New Roman" w:hAnsi="Times New Roman"/>
                <w:lang w:eastAsia="ko-KR"/>
              </w:rPr>
              <w:t>data from any Logical Channel, except data from UL-CCCH.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DC1" w14:textId="5FB4CF12" w:rsidR="000A42FE" w:rsidRPr="001F755C" w:rsidRDefault="005B7AEB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3</w:t>
            </w:r>
          </w:p>
        </w:tc>
      </w:tr>
      <w:tr w:rsidR="000A42FE" w14:paraId="37817184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72E5" w14:textId="77777777" w:rsidR="000A42FE" w:rsidRPr="001F755C" w:rsidRDefault="000A42FE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1F755C">
              <w:rPr>
                <w:rFonts w:ascii="Times New Roman" w:hAnsi="Times New Roman"/>
                <w:lang w:eastAsia="ko-KR"/>
              </w:rPr>
              <w:t>MAC CE for Recommended bit rate query.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DFB" w14:textId="77777777" w:rsidR="000A42FE" w:rsidRPr="001F755C" w:rsidRDefault="000A42FE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2</w:t>
            </w:r>
          </w:p>
        </w:tc>
      </w:tr>
      <w:tr w:rsidR="000A42FE" w14:paraId="716A865A" w14:textId="77777777" w:rsidTr="001435C8">
        <w:trPr>
          <w:jc w:val="center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E0A" w14:textId="77777777" w:rsidR="000A42FE" w:rsidRPr="001F755C" w:rsidRDefault="000A42FE" w:rsidP="00A4192B">
            <w:pPr>
              <w:pStyle w:val="B1"/>
              <w:ind w:left="0" w:firstLine="0"/>
              <w:rPr>
                <w:rFonts w:ascii="Times New Roman" w:hAnsi="Times New Roman"/>
                <w:lang w:eastAsia="ko-KR"/>
              </w:rPr>
            </w:pPr>
            <w:r w:rsidRPr="001F755C">
              <w:rPr>
                <w:rFonts w:ascii="Times New Roman" w:hAnsi="Times New Roman"/>
                <w:lang w:eastAsia="ko-KR"/>
              </w:rPr>
              <w:t>MAC CE for BSR included for padding.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4B6" w14:textId="77777777" w:rsidR="000A42FE" w:rsidRPr="001F755C" w:rsidRDefault="000A42FE" w:rsidP="00A4192B">
            <w:pPr>
              <w:rPr>
                <w:rFonts w:eastAsia="MS Mincho"/>
                <w:lang w:eastAsia="ja-JP"/>
              </w:rPr>
            </w:pPr>
            <w:r w:rsidRPr="001F755C">
              <w:rPr>
                <w:rFonts w:eastAsia="MS Mincho"/>
                <w:lang w:eastAsia="ja-JP"/>
              </w:rPr>
              <w:t>1</w:t>
            </w:r>
          </w:p>
        </w:tc>
      </w:tr>
    </w:tbl>
    <w:p w14:paraId="2F8B9726" w14:textId="55E348FB" w:rsidR="00CA3FEC" w:rsidRPr="004019F0" w:rsidRDefault="00C90BAF" w:rsidP="004019F0">
      <w:pPr>
        <w:rPr>
          <w:bCs/>
        </w:rPr>
      </w:pPr>
      <w:r w:rsidRPr="004019F0">
        <w:rPr>
          <w:bCs/>
        </w:rPr>
        <w:t>A</w:t>
      </w:r>
      <w:r w:rsidR="001A35F1" w:rsidRPr="004019F0">
        <w:rPr>
          <w:bCs/>
        </w:rPr>
        <w:t xml:space="preserve">nother </w:t>
      </w:r>
      <w:r w:rsidR="00832F0A" w:rsidRPr="004019F0">
        <w:rPr>
          <w:bCs/>
        </w:rPr>
        <w:t xml:space="preserve">solution </w:t>
      </w:r>
      <w:r w:rsidR="000D3DA1" w:rsidRPr="004019F0">
        <w:rPr>
          <w:bCs/>
        </w:rPr>
        <w:t xml:space="preserve">that requires specification </w:t>
      </w:r>
      <w:r w:rsidR="00547F0B" w:rsidRPr="004019F0">
        <w:rPr>
          <w:bCs/>
        </w:rPr>
        <w:t xml:space="preserve">changes </w:t>
      </w:r>
      <w:r w:rsidR="00832F0A" w:rsidRPr="004019F0">
        <w:rPr>
          <w:bCs/>
        </w:rPr>
        <w:t xml:space="preserve">as mentioned in the </w:t>
      </w:r>
      <w:r w:rsidR="004F593C" w:rsidRPr="004019F0">
        <w:rPr>
          <w:bCs/>
        </w:rPr>
        <w:t>email discussion is to introduce a</w:t>
      </w:r>
      <w:r w:rsidR="00DC5F98" w:rsidRPr="004019F0">
        <w:rPr>
          <w:bCs/>
        </w:rPr>
        <w:t>n</w:t>
      </w:r>
      <w:r w:rsidR="004F593C" w:rsidRPr="004019F0">
        <w:rPr>
          <w:bCs/>
        </w:rPr>
        <w:t xml:space="preserve"> </w:t>
      </w:r>
      <w:r w:rsidR="00053F91" w:rsidRPr="004019F0">
        <w:rPr>
          <w:bCs/>
        </w:rPr>
        <w:t xml:space="preserve">LCP restriction so that the MAC CE is restricted from transmitting on certain grants. </w:t>
      </w:r>
      <w:r w:rsidR="00920284" w:rsidRPr="004019F0">
        <w:rPr>
          <w:bCs/>
        </w:rPr>
        <w:t xml:space="preserve"> </w:t>
      </w:r>
    </w:p>
    <w:p w14:paraId="2A9ADAF1" w14:textId="7579C8C8" w:rsidR="00AE55A4" w:rsidRPr="004019F0" w:rsidRDefault="001435D9" w:rsidP="004019F0">
      <w:pPr>
        <w:rPr>
          <w:bCs/>
        </w:rPr>
      </w:pPr>
      <w:r w:rsidRPr="004019F0">
        <w:rPr>
          <w:bCs/>
        </w:rPr>
        <w:t xml:space="preserve">However, </w:t>
      </w:r>
      <w:r w:rsidR="00564153" w:rsidRPr="004019F0">
        <w:rPr>
          <w:bCs/>
        </w:rPr>
        <w:t xml:space="preserve">spec impacts </w:t>
      </w:r>
      <w:r w:rsidR="00CA3FEC" w:rsidRPr="004019F0">
        <w:rPr>
          <w:bCs/>
        </w:rPr>
        <w:t xml:space="preserve">of these solutions </w:t>
      </w:r>
      <w:r w:rsidR="00564153" w:rsidRPr="004019F0">
        <w:rPr>
          <w:bCs/>
        </w:rPr>
        <w:t xml:space="preserve">are not </w:t>
      </w:r>
      <w:r w:rsidR="00AE55A4" w:rsidRPr="004019F0">
        <w:rPr>
          <w:bCs/>
        </w:rPr>
        <w:t>analysed</w:t>
      </w:r>
      <w:r w:rsidR="00564153" w:rsidRPr="004019F0">
        <w:rPr>
          <w:bCs/>
        </w:rPr>
        <w:t xml:space="preserve"> yet</w:t>
      </w:r>
      <w:r w:rsidR="00AE55A4" w:rsidRPr="004019F0">
        <w:rPr>
          <w:bCs/>
        </w:rPr>
        <w:t xml:space="preserve">. Consider that a gNB implementation with current LCP </w:t>
      </w:r>
      <w:r w:rsidR="007660C1">
        <w:rPr>
          <w:bCs/>
        </w:rPr>
        <w:t>procedure</w:t>
      </w:r>
      <w:r w:rsidR="00AE55A4" w:rsidRPr="004019F0">
        <w:rPr>
          <w:bCs/>
        </w:rPr>
        <w:t xml:space="preserve"> </w:t>
      </w:r>
      <w:r w:rsidR="007B0C21" w:rsidRPr="004019F0">
        <w:rPr>
          <w:bCs/>
        </w:rPr>
        <w:t xml:space="preserve">works </w:t>
      </w:r>
      <w:r w:rsidR="00AE55A4" w:rsidRPr="004019F0">
        <w:rPr>
          <w:bCs/>
        </w:rPr>
        <w:t xml:space="preserve">well </w:t>
      </w:r>
      <w:r w:rsidR="007B0C21" w:rsidRPr="004019F0">
        <w:rPr>
          <w:bCs/>
        </w:rPr>
        <w:t xml:space="preserve">for </w:t>
      </w:r>
      <w:proofErr w:type="spellStart"/>
      <w:r w:rsidR="007B0C21" w:rsidRPr="004019F0">
        <w:rPr>
          <w:bCs/>
        </w:rPr>
        <w:t>IIoT</w:t>
      </w:r>
      <w:proofErr w:type="spellEnd"/>
      <w:r w:rsidR="007B0C21" w:rsidRPr="004019F0">
        <w:rPr>
          <w:bCs/>
        </w:rPr>
        <w:t xml:space="preserve"> traffic, we propose </w:t>
      </w:r>
    </w:p>
    <w:p w14:paraId="68445F93" w14:textId="40203771" w:rsidR="008805B1" w:rsidRPr="00C41951" w:rsidRDefault="00134951" w:rsidP="00134951">
      <w:pPr>
        <w:pStyle w:val="Proposal"/>
      </w:pPr>
      <w:bookmarkStart w:id="17" w:name="_Toc785812"/>
      <w:bookmarkStart w:id="18" w:name="_Toc870434"/>
      <w:bookmarkStart w:id="19" w:name="_Toc892337"/>
      <w:bookmarkStart w:id="20" w:name="_Toc892475"/>
      <w:bookmarkStart w:id="21" w:name="_Toc1070021"/>
      <w:bookmarkStart w:id="22" w:name="_Toc1070056"/>
      <w:bookmarkStart w:id="23" w:name="_Toc1071232"/>
      <w:bookmarkStart w:id="24" w:name="_Toc1071263"/>
      <w:bookmarkStart w:id="25" w:name="_Toc1072164"/>
      <w:bookmarkStart w:id="26" w:name="_Toc1072246"/>
      <w:bookmarkStart w:id="27" w:name="_Toc1072423"/>
      <w:r>
        <w:t>Further discuss</w:t>
      </w:r>
      <w:r w:rsidR="00694D15" w:rsidRPr="00134951">
        <w:t xml:space="preserve"> </w:t>
      </w:r>
      <w:r w:rsidR="00EE19A1">
        <w:t>the need for solution</w:t>
      </w:r>
      <w:r w:rsidR="0018598C">
        <w:t>s</w:t>
      </w:r>
      <w:r w:rsidR="00EE19A1">
        <w:t xml:space="preserve"> on </w:t>
      </w:r>
      <w:r w:rsidR="00700878">
        <w:t xml:space="preserve">the issue of </w:t>
      </w:r>
      <w:r w:rsidR="00F20E79">
        <w:t>segmentation of high-priority TSN packets into several MAC PDUs due to MAC CE signalling</w:t>
      </w:r>
      <w:r w:rsidR="00694D15" w:rsidRPr="00134951"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DCC56F" w14:textId="77777777" w:rsidR="00D9508B" w:rsidRPr="001B5150" w:rsidRDefault="00D9508B" w:rsidP="00AC5974">
      <w:pPr>
        <w:jc w:val="both"/>
        <w:rPr>
          <w:rFonts w:ascii="Arial" w:eastAsia="Times New Roman" w:hAnsi="Arial" w:cs="Arial"/>
          <w:lang w:eastAsia="zh-CN"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6B0A972B" w14:textId="77777777" w:rsidR="00B92C0D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B92C0D" w:rsidRPr="00DD5684">
        <w:t>Observation 1</w:t>
      </w:r>
      <w:r w:rsidR="00B92C0D">
        <w:rPr>
          <w:rFonts w:asciiTheme="minorHAnsi" w:eastAsiaTheme="minorEastAsia" w:hAnsiTheme="minorHAnsi" w:cstheme="minorBidi"/>
          <w:b w:val="0"/>
          <w:sz w:val="22"/>
        </w:rPr>
        <w:tab/>
      </w:r>
      <w:r w:rsidR="00B92C0D">
        <w:t>gNB implementation can avoid segmentation of high-priority TSN packets into several MAC PDUs due to MAC CE signalling by e.g. resource over-provisioning.</w:t>
      </w:r>
    </w:p>
    <w:p w14:paraId="10563333" w14:textId="77777777" w:rsidR="00B92C0D" w:rsidRDefault="00B92C0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D5684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The MAC CEs can either be compensated for by the gNB, or they are more critical than IIoT traffic.</w:t>
      </w:r>
    </w:p>
    <w:p w14:paraId="55F6F8A1" w14:textId="77777777" w:rsidR="00B92C0D" w:rsidRDefault="00B92C0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D5684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The LCP defined in rel-15 works well for IIoT traffic.</w:t>
      </w:r>
    </w:p>
    <w:p w14:paraId="6897B153" w14:textId="6CA758E7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28" w:name="_Toc528850436"/>
      <w:bookmarkStart w:id="29" w:name="_Toc528850447"/>
      <w:bookmarkStart w:id="30" w:name="_Toc528850496"/>
      <w:bookmarkStart w:id="31" w:name="_Toc528850518"/>
      <w:bookmarkStart w:id="32" w:name="_Toc528853699"/>
      <w:bookmarkStart w:id="33" w:name="_Toc785813"/>
      <w:r w:rsidRPr="001D5F62">
        <w:t>Based on the discussion above, we propose the following:</w:t>
      </w:r>
      <w:bookmarkEnd w:id="28"/>
      <w:bookmarkEnd w:id="29"/>
      <w:bookmarkEnd w:id="30"/>
      <w:bookmarkEnd w:id="31"/>
      <w:bookmarkEnd w:id="32"/>
      <w:bookmarkEnd w:id="33"/>
    </w:p>
    <w:p w14:paraId="37D62862" w14:textId="77777777" w:rsidR="003D3BA0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3D3BA0">
        <w:t>Proposal 1</w:t>
      </w:r>
      <w:r w:rsidR="003D3BA0">
        <w:rPr>
          <w:rFonts w:asciiTheme="minorHAnsi" w:eastAsiaTheme="minorEastAsia" w:hAnsiTheme="minorHAnsi" w:cstheme="minorBidi"/>
          <w:b w:val="0"/>
          <w:sz w:val="22"/>
        </w:rPr>
        <w:tab/>
      </w:r>
      <w:r w:rsidR="003D3BA0">
        <w:t>Further discuss the need for solutions on the issue of segmentation of high-priority TSN packets into several MAC PDUs due to MAC CE signalling.</w:t>
      </w:r>
    </w:p>
    <w:p w14:paraId="2E483CB7" w14:textId="2453A463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34" w:name="_In-sequence_SDU_delivery"/>
      <w:bookmarkEnd w:id="34"/>
      <w:r w:rsidRPr="00DC0703">
        <w:rPr>
          <w:lang w:val="en-US"/>
        </w:rPr>
        <w:t>References</w:t>
      </w:r>
    </w:p>
    <w:bookmarkStart w:id="35" w:name="_Ref524946288"/>
    <w:p w14:paraId="34F4B793" w14:textId="3CF6605A" w:rsidR="00D75AE5" w:rsidRDefault="00D75AE5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35"/>
    </w:p>
    <w:p w14:paraId="246B9DCB" w14:textId="543524B6" w:rsidR="007F27CA" w:rsidRPr="007F27CA" w:rsidRDefault="007850C4" w:rsidP="007F27CA">
      <w:pPr>
        <w:pStyle w:val="Reference"/>
      </w:pPr>
      <w:bookmarkStart w:id="36" w:name="_Ref525040387"/>
      <w:r>
        <w:t xml:space="preserve">TR 22.804, </w:t>
      </w:r>
      <w:r w:rsidRPr="003E522F">
        <w:t>Study on Communication for Automation in Vertical Domains</w:t>
      </w:r>
      <w:bookmarkEnd w:id="36"/>
    </w:p>
    <w:sectPr w:rsidR="007F27CA" w:rsidRPr="007F27C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C64D3" w14:textId="77777777" w:rsidR="00532132" w:rsidRDefault="00532132">
      <w:r>
        <w:separator/>
      </w:r>
    </w:p>
  </w:endnote>
  <w:endnote w:type="continuationSeparator" w:id="0">
    <w:p w14:paraId="3E010436" w14:textId="77777777" w:rsidR="00532132" w:rsidRDefault="00532132">
      <w:r>
        <w:continuationSeparator/>
      </w:r>
    </w:p>
  </w:endnote>
  <w:endnote w:type="continuationNotice" w:id="1">
    <w:p w14:paraId="7731D754" w14:textId="77777777" w:rsidR="00532132" w:rsidRDefault="00532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71573" w14:textId="77777777" w:rsidR="00532132" w:rsidRDefault="00532132">
      <w:r>
        <w:separator/>
      </w:r>
    </w:p>
  </w:footnote>
  <w:footnote w:type="continuationSeparator" w:id="0">
    <w:p w14:paraId="081B6A44" w14:textId="77777777" w:rsidR="00532132" w:rsidRDefault="00532132">
      <w:r>
        <w:continuationSeparator/>
      </w:r>
    </w:p>
  </w:footnote>
  <w:footnote w:type="continuationNotice" w:id="1">
    <w:p w14:paraId="08B44802" w14:textId="77777777" w:rsidR="00532132" w:rsidRDefault="005321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42FE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5834"/>
    <w:rsid w:val="00175A74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D93"/>
    <w:rsid w:val="001A6173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A7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50E6"/>
    <w:rsid w:val="002D574E"/>
    <w:rsid w:val="002D5A23"/>
    <w:rsid w:val="002D5E85"/>
    <w:rsid w:val="002D5EFD"/>
    <w:rsid w:val="002D60A2"/>
    <w:rsid w:val="002D7637"/>
    <w:rsid w:val="002E17F2"/>
    <w:rsid w:val="002E1966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EA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C6C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6B1"/>
    <w:rsid w:val="004D3826"/>
    <w:rsid w:val="004D3958"/>
    <w:rsid w:val="004D44EA"/>
    <w:rsid w:val="004D4568"/>
    <w:rsid w:val="004D5624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FDD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84F"/>
    <w:rsid w:val="005E00B0"/>
    <w:rsid w:val="005E0163"/>
    <w:rsid w:val="005E0C0E"/>
    <w:rsid w:val="005E1762"/>
    <w:rsid w:val="005E1886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3097"/>
    <w:rsid w:val="00643475"/>
    <w:rsid w:val="0064396A"/>
    <w:rsid w:val="00644F39"/>
    <w:rsid w:val="00645799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FAE"/>
    <w:rsid w:val="00804252"/>
    <w:rsid w:val="00804482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E80"/>
    <w:rsid w:val="008461EA"/>
    <w:rsid w:val="00846536"/>
    <w:rsid w:val="008467CA"/>
    <w:rsid w:val="00846FE7"/>
    <w:rsid w:val="00850353"/>
    <w:rsid w:val="0085050D"/>
    <w:rsid w:val="008523F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30F7"/>
    <w:rsid w:val="00893649"/>
    <w:rsid w:val="00893A45"/>
    <w:rsid w:val="00893B2E"/>
    <w:rsid w:val="00894A88"/>
    <w:rsid w:val="0089538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E7D"/>
    <w:rsid w:val="008D6D1A"/>
    <w:rsid w:val="008D6D8D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A55"/>
    <w:rsid w:val="00AA3394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4719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73C5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64C7"/>
    <w:rsid w:val="00B66B90"/>
    <w:rsid w:val="00B67066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C28"/>
    <w:rsid w:val="00D01A70"/>
    <w:rsid w:val="00D01B19"/>
    <w:rsid w:val="00D0349B"/>
    <w:rsid w:val="00D0388C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873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EE0"/>
    <w:rsid w:val="00ED6C63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40B88"/>
    <w:rsid w:val="00F40D5C"/>
    <w:rsid w:val="00F40F0C"/>
    <w:rsid w:val="00F413C1"/>
    <w:rsid w:val="00F417E8"/>
    <w:rsid w:val="00F444AE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7D1"/>
    <w:rsid w:val="00F50C22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2782"/>
    <w:rsid w:val="00F9283B"/>
    <w:rsid w:val="00F92FB9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26C"/>
    <w:rsid w:val="00FD74DB"/>
    <w:rsid w:val="00FD7660"/>
    <w:rsid w:val="00FD7D40"/>
    <w:rsid w:val="00FE0655"/>
    <w:rsid w:val="00FE1425"/>
    <w:rsid w:val="00FE152D"/>
    <w:rsid w:val="00FE2365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5NUHHDQN7SK2-1476151046-40737</_dlc_DocId>
    <_dlc_DocIdUrl xmlns="f166a696-7b5b-4ccd-9f0c-ffde0cceec81">
      <Url>https://ericsson.sharepoint.com/sites/star/_layouts/15/DocIdRedir.aspx?ID=5NUHHDQN7SK2-1476151046-40737</Url>
      <Description>5NUHHDQN7SK2-1476151046-40737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59333-12F9-4103-A5FB-C6199B914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E5C3D-01CB-4CF9-B844-E9439101884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ECED77F-0077-44F2-A55F-6313B954C01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51597B-9CA6-4253-B0A2-7A38FDBD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3</Pages>
  <Words>1192</Words>
  <Characters>5943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582</cp:revision>
  <dcterms:created xsi:type="dcterms:W3CDTF">2019-02-05T09:04:00Z</dcterms:created>
  <dcterms:modified xsi:type="dcterms:W3CDTF">2019-02-14T20:45:00Z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947a1c80-3b62-4d10-a63f-568b44172344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</Properties>
</file>